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EB5A" wp14:editId="15CF7B05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E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+HwIAAB0EAAAOAAAAZHJzL2Uyb0RvYy54bWysU9tu2zAMfR+wfxD0vthJkzUx4hRdugwD&#10;ugvQ7gNoWY6FSaInKbG7rx8lp2m2vQ3Tg0CK1NHhIbW+GYxmR+m8Qlvy6STnTFqBtbL7kn973L1Z&#10;cuYD2Bo0WlnyJ+n5zeb1q3XfFXKGLepaOkYg1hd9V/I2hK7IMi9aacBPsJOWgg06A4Fct89qBz2h&#10;G53N8vxt1qOrO4dCek+nd2OQbxJ+00gRvjSNl4HpkhO3kHaX9iru2WYNxd5B1ypxogH/wMKAsvTo&#10;GeoOArCDU39BGSUcemzCRKDJsGmUkKkGqmaa/1HNQwudTLWQOL47y+T/H6z4fPzqmKpLfpVfc2bB&#10;UJMe5RDYOxzYLOrTd76gtIeOEsNAx9TnVKvv7lF898zitgW7l7fOYd9KqInfNN7MLq6OOD6CVP0n&#10;rOkZOARMQEPjTBSP5GCETn16OvcmUhF0SPKsrnIKCYotl6uc7PgEFM+3O+fDB4mGRaPkjnqf0OF4&#10;78OY+pwSH/OoVb1TWifH7autduwINCe7tE7ov6Vpy/qSrxazRUK2GO8TNBRGBZpjrQyRI2ojOSii&#10;Gu9tnVICKD3aRFrbkzxRkVGbMFQDJUbNKqyfSCiH47zS/yKjRfeTs55mteT+xwGc5Ex/tCT2ajqf&#10;x+FOznxxPSPHXUaqywhYQVAlD5yN5jakDxHLsHhLTWlU0uuFyYkrzWBS/PRf4pBf+inr5VdvfgEA&#10;AP//AwBQSwMEFAAGAAgAAAAhANjfET3eAAAACwEAAA8AAABkcnMvZG93bnJldi54bWxMj8FOwzAQ&#10;RO9I/IO1SFxQa7eFBtI4FSCBem3pB2xiN4kar6PYbdK/Z3OC085qR7Nvsu3oWnG1fWg8aVjMFQhL&#10;pTcNVRqOP1+zVxAhIhlsPVkNNxtgm9/fZZgaP9DeXg+xEhxCIUUNdYxdKmUoa+swzH1niW8n3zuM&#10;vPaVND0OHO5auVRqLR02xB9q7Oxnbcvz4eI0nHbD08vbUHzHY7J/Xn9gkxT+pvXjw/i+ARHtGP/M&#10;MOEzOuTMVPgLmSBaDYlacZeoYTbNyaCWC1YFq1WiQOaZ/N8h/wUAAP//AwBQSwECLQAUAAYACAAA&#10;ACEAtoM4kv4AAADhAQAAEwAAAAAAAAAAAAAAAAAAAAAAW0NvbnRlbnRfVHlwZXNdLnhtbFBLAQIt&#10;ABQABgAIAAAAIQA4/SH/1gAAAJQBAAALAAAAAAAAAAAAAAAAAC8BAABfcmVscy8ucmVsc1BLAQIt&#10;ABQABgAIAAAAIQAwbFi+HwIAAB0EAAAOAAAAAAAAAAAAAAAAAC4CAABkcnMvZTJvRG9jLnhtbFBL&#10;AQItABQABgAIAAAAIQDY3xE93gAAAAsBAAAPAAAAAAAAAAAAAAAAAHkEAABkcnMvZG93bnJldi54&#10;bWxQSwUGAAAAAAQABADzAAAAhAUAAAAA&#10;" stroked="f">
                <v:textbox>
                  <w:txbxContent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B348A" wp14:editId="624B660D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S.D. (858) 530-0270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 (626) 296-8086</w:t>
                            </w:r>
                          </w:p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FAX: (626) 296-8087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348A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J4HwIAACIEAAAOAAAAZHJzL2Uyb0RvYy54bWysU8Fu2zAMvQ/YPwi6L06MpG2MOEWXLsOA&#10;rhvQ7gNoWY6FSaInKbGzrx8lp2m23Yb5IJAm+fj0SK1uB6PZQTqv0JZ8NplyJq3AWtldyb89b9/d&#10;cOYD2Bo0Wlnyo/T8dv32zarvCplji7qWjhGI9UXflbwNoSuyzItWGvAT7KSlYIPOQCDX7bLaQU/o&#10;Rmf5dHqV9ejqzqGQ3tPf+zHI1wm/aaQIX5rGy8B0yYlbSKdLZxXPbL2CYuega5U40YB/YGFAWWp6&#10;hrqHAGzv1F9QRgmHHpswEWgybBolZLoD3WY2/eM2Ty10Mt2FxPHdWSb//2DF4+GrY6ouec6ZBUMj&#10;epZDYO9xYHlUp+98QUlPHaWFgX7TlNNNffeA4rtnFjct2J28cw77VkJN7GaxMrsoHXF8BKn6z1hT&#10;G9gHTEBD40yUjsRghE5TOp4nE6mI2PJ6cbNcUEhQ7OZqGe3YAoqX6s758FGiYdEouaPJJ3Q4PPgw&#10;pr6kxGYetaq3SuvkuF210Y4dgLZkm74T+m9p2rK+5MtFvkjIFmM9QUNhVKAt1soQuWn8YjkUUY0P&#10;tk52AKVHm0hre5InKjJqE4ZqSHNI2kXpKqyPpJfDcWnpkZHRovvJWU8LW3L/Yw9OcqY/WdJ8OZvP&#10;44YnZ764zslxl5HqMgJWEFTJA2ejuQnpVUTaFu9oNo1Ksr0yOVGmRUzCnx5N3PRLP2W9Pu31LwAA&#10;AP//AwBQSwMEFAAGAAgAAAAhAKlINWXeAAAACgEAAA8AAABkcnMvZG93bnJldi54bWxMj81Ow0AM&#10;hO9IvMPKSFxQuyEN/UmzqQAJxLWlD+AkbhI1642y2yZ9e8wJTh7Lo/E32W6ynbrS4FvHBp7nESji&#10;0lUt1waO3x+zNSgfkCvsHJOBG3nY5fd3GaaVG3lP10OolYSwT9FAE0Kfau3Lhiz6ueuJ5XZyg8Ug&#10;61DrasBRwm2n4yhaaosty4cGe3pvqDwfLtbA6Wt8etmMxWc4rvbJ8g3bVeFuxjw+TK9bUIGm8GeG&#10;X3xBh1yYCnfhyqvOwCzZSJcgYiFTDHG8FlGIc5FEoPNM/6+Q/wAAAP//AwBQSwECLQAUAAYACAAA&#10;ACEAtoM4kv4AAADhAQAAEwAAAAAAAAAAAAAAAAAAAAAAW0NvbnRlbnRfVHlwZXNdLnhtbFBLAQIt&#10;ABQABgAIAAAAIQA4/SH/1gAAAJQBAAALAAAAAAAAAAAAAAAAAC8BAABfcmVscy8ucmVsc1BLAQIt&#10;ABQABgAIAAAAIQArOYJ4HwIAACIEAAAOAAAAAAAAAAAAAAAAAC4CAABkcnMvZTJvRG9jLnhtbFBL&#10;AQItABQABgAIAAAAIQCpSDVl3gAAAAoBAAAPAAAAAAAAAAAAAAAAAHkEAABkcnMvZG93bnJldi54&#10;bWxQSwUGAAAAAAQABADzAAAAhAUAAAAA&#10;" stroked="f">
                <v:textbox>
                  <w:txbxContent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S.D. (858) 530-0270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 (626) 296-8086</w:t>
                      </w:r>
                    </w:p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FAX: (626) 296-8087</w:t>
                      </w: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:rsidR="00C41175" w:rsidRPr="00C41175" w:rsidRDefault="00FE0194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="Segoe Script" w:hAnsi="Segoe Script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21B4A00E" wp14:editId="296CF87A">
            <wp:simplePos x="0" y="0"/>
            <wp:positionH relativeFrom="column">
              <wp:posOffset>4076700</wp:posOffset>
            </wp:positionH>
            <wp:positionV relativeFrom="paragraph">
              <wp:posOffset>175895</wp:posOffset>
            </wp:positionV>
            <wp:extent cx="2019300" cy="1066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E10">
        <w:rPr>
          <w:rFonts w:ascii="Segoe Script" w:hAnsi="Segoe Script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8CE3204" wp14:editId="1961CC5A">
            <wp:simplePos x="0" y="0"/>
            <wp:positionH relativeFrom="column">
              <wp:posOffset>0</wp:posOffset>
            </wp:positionH>
            <wp:positionV relativeFrom="paragraph">
              <wp:posOffset>175896</wp:posOffset>
            </wp:positionV>
            <wp:extent cx="1990725" cy="1009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</w:t>
      </w:r>
      <w:proofErr w:type="gramStart"/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I.O</w:t>
      </w:r>
      <w:proofErr w:type="gramEnd"/>
    </w:p>
    <w:p w:rsidR="005A62E0" w:rsidRDefault="005A62E0" w:rsidP="001664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 w:rsidRPr="00836E10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836E10">
        <w:rPr>
          <w:noProof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16640A"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:rsidR="00E6682F" w:rsidRDefault="009C7EF1" w:rsidP="00836E10">
      <w:pPr>
        <w:ind w:left="3330" w:right="-540" w:hanging="450"/>
        <w:rPr>
          <w:rFonts w:ascii="Tahoma" w:hAnsi="Tahoma" w:cs="Tahoma"/>
          <w:color w:val="040767"/>
          <w:sz w:val="20"/>
          <w:szCs w:val="20"/>
        </w:rPr>
      </w:pPr>
      <w:r>
        <w:rPr>
          <w:b/>
          <w:noProof/>
          <w:color w:val="0070C0"/>
        </w:rPr>
        <w:tab/>
      </w:r>
      <w:r w:rsidR="0020072D">
        <w:rPr>
          <w:b/>
          <w:noProof/>
          <w:color w:val="0070C0"/>
        </w:rPr>
        <w:tab/>
      </w:r>
      <w:r w:rsidR="009309B1">
        <w:rPr>
          <w:b/>
          <w:noProof/>
          <w:color w:val="0070C0"/>
        </w:rPr>
        <w:t xml:space="preserve"> </w:t>
      </w:r>
      <w:r w:rsidR="00A44D87">
        <w:rPr>
          <w:b/>
          <w:noProof/>
          <w:color w:val="0070C0"/>
        </w:rPr>
        <w:t xml:space="preserve">  </w:t>
      </w:r>
      <w:r w:rsidR="00743469">
        <w:rPr>
          <w:b/>
          <w:noProof/>
          <w:color w:val="0070C0"/>
        </w:rPr>
        <w:t xml:space="preserve">  </w:t>
      </w:r>
      <w:r w:rsidR="009309B1">
        <w:rPr>
          <w:b/>
          <w:noProof/>
          <w:color w:val="0070C0"/>
        </w:rPr>
        <w:t xml:space="preserve"> </w:t>
      </w:r>
      <w:r w:rsidR="00B472E9" w:rsidRPr="00B472E9">
        <w:rPr>
          <w:rFonts w:ascii="Segoe Script" w:hAnsi="Segoe Script"/>
          <w:b/>
          <w:noProof/>
          <w:color w:val="0070C0"/>
          <w:sz w:val="36"/>
          <w:szCs w:val="36"/>
        </w:rPr>
        <w:t>May</w:t>
      </w:r>
      <w:r w:rsidR="0020072D" w:rsidRPr="00B472E9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20072D">
        <w:rPr>
          <w:b/>
          <w:noProof/>
          <w:color w:val="0070C0"/>
        </w:rPr>
        <w:tab/>
      </w:r>
      <w:r w:rsidRPr="00D82B31">
        <w:rPr>
          <w:rFonts w:ascii="Segoe Script" w:hAnsi="Segoe Script"/>
          <w:b/>
          <w:noProof/>
          <w:color w:val="0070C0"/>
          <w:sz w:val="40"/>
          <w:szCs w:val="40"/>
        </w:rPr>
        <w:br/>
      </w:r>
      <w:r w:rsidR="00A44D87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="00743469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Pr="00836E10">
        <w:rPr>
          <w:rFonts w:ascii="Segoe Script" w:hAnsi="Segoe Script"/>
          <w:b/>
          <w:noProof/>
          <w:color w:val="0070C0"/>
          <w:sz w:val="32"/>
          <w:szCs w:val="32"/>
        </w:rPr>
        <w:t>NO EVENTS</w:t>
      </w:r>
      <w:r w:rsidR="005D3549">
        <w:rPr>
          <w:rFonts w:ascii="Tahoma" w:hAnsi="Tahoma" w:cs="Tahoma"/>
          <w:color w:val="040767"/>
          <w:sz w:val="20"/>
          <w:szCs w:val="20"/>
        </w:rPr>
        <w:tab/>
      </w:r>
      <w:r w:rsidR="005D3549">
        <w:rPr>
          <w:rFonts w:ascii="Tahoma" w:hAnsi="Tahoma" w:cs="Tahoma"/>
          <w:color w:val="040767"/>
          <w:sz w:val="20"/>
          <w:szCs w:val="20"/>
        </w:rPr>
        <w:tab/>
      </w:r>
    </w:p>
    <w:p w:rsidR="002C1DA4" w:rsidRPr="0016640A" w:rsidRDefault="002C1DA4" w:rsidP="00B055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 xml:space="preserve">FOR ASSISTANCE IN APPLYING FOR UNEMPLOYMENT BENEFITS: </w:t>
      </w:r>
      <w:hyperlink r:id="rId9" w:history="1">
        <w:r w:rsidRPr="0016640A">
          <w:rPr>
            <w:rStyle w:val="Hyperlink"/>
            <w:rFonts w:ascii="Arial" w:hAnsi="Arial" w:cs="Arial"/>
            <w:b/>
            <w:bCs/>
            <w:sz w:val="22"/>
            <w:szCs w:val="22"/>
          </w:rPr>
          <w:t>www.edd.ca.gov</w:t>
        </w:r>
      </w:hyperlink>
    </w:p>
    <w:p w:rsidR="00706A77" w:rsidRPr="00D85EBC" w:rsidRDefault="00706A77" w:rsidP="002C1DA4">
      <w:pPr>
        <w:rPr>
          <w:rFonts w:ascii="Arial" w:hAnsi="Arial" w:cs="Arial"/>
          <w:color w:val="C00000"/>
          <w:sz w:val="22"/>
          <w:szCs w:val="22"/>
        </w:rPr>
      </w:pP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b/>
          <w:i/>
          <w:sz w:val="22"/>
          <w:szCs w:val="22"/>
        </w:rPr>
        <w:t>Please note:</w:t>
      </w:r>
      <w:r w:rsidRPr="00D85EBC">
        <w:rPr>
          <w:rFonts w:ascii="Arial" w:eastAsiaTheme="minorHAnsi" w:hAnsi="Arial" w:cs="Arial"/>
          <w:sz w:val="22"/>
          <w:szCs w:val="22"/>
        </w:rPr>
        <w:t xml:space="preserve"> The Trust Fund office is in the process of mailing important information about “Subsidized </w:t>
      </w:r>
      <w:r w:rsidR="00F077AB" w:rsidRPr="00D85EBC">
        <w:rPr>
          <w:rFonts w:ascii="Arial" w:eastAsiaTheme="minorHAnsi" w:hAnsi="Arial" w:cs="Arial"/>
          <w:sz w:val="22"/>
          <w:szCs w:val="22"/>
        </w:rPr>
        <w:t xml:space="preserve">COBRA – Effective April 1, 2021,” if you lost health insurance coverage on or after </w:t>
      </w:r>
      <w:r w:rsidR="00DE1259" w:rsidRPr="00D85EBC">
        <w:rPr>
          <w:rFonts w:ascii="Arial" w:eastAsiaTheme="minorHAnsi" w:hAnsi="Arial" w:cs="Arial"/>
          <w:sz w:val="22"/>
          <w:szCs w:val="22"/>
        </w:rPr>
        <w:t>November 1, 2019.</w:t>
      </w: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sz w:val="22"/>
          <w:szCs w:val="22"/>
        </w:rPr>
        <w:t xml:space="preserve">If you have had a change of address, or </w:t>
      </w:r>
      <w:proofErr w:type="spellStart"/>
      <w:r w:rsidRPr="00D85EBC">
        <w:rPr>
          <w:rFonts w:ascii="Arial" w:eastAsiaTheme="minorHAnsi" w:hAnsi="Arial" w:cs="Arial"/>
          <w:sz w:val="22"/>
          <w:szCs w:val="22"/>
        </w:rPr>
        <w:t>P.O.</w:t>
      </w:r>
      <w:r w:rsidR="00CF6E84" w:rsidRPr="00D85EBC">
        <w:rPr>
          <w:rFonts w:ascii="Arial" w:eastAsiaTheme="minorHAnsi" w:hAnsi="Arial" w:cs="Arial"/>
          <w:sz w:val="22"/>
          <w:szCs w:val="22"/>
        </w:rPr>
        <w:t>Box</w:t>
      </w:r>
      <w:proofErr w:type="spellEnd"/>
      <w:r w:rsidRPr="00D85EBC">
        <w:rPr>
          <w:rFonts w:ascii="Arial" w:eastAsiaTheme="minorHAnsi" w:hAnsi="Arial" w:cs="Arial"/>
          <w:sz w:val="22"/>
          <w:szCs w:val="22"/>
        </w:rPr>
        <w:t xml:space="preserve"> please submit a “Change of Address” Form by completing the form attached, calling the Local Union and request a copy or visiting </w:t>
      </w:r>
      <w:hyperlink r:id="rId10" w:history="1">
        <w:r w:rsidRPr="00D85EBC">
          <w:rPr>
            <w:rFonts w:ascii="Arial" w:eastAsiaTheme="minorHAnsi" w:hAnsi="Arial" w:cs="Arial"/>
            <w:color w:val="0070C0"/>
            <w:sz w:val="22"/>
            <w:szCs w:val="22"/>
            <w:u w:val="single"/>
          </w:rPr>
          <w:t>www.local831.org</w:t>
        </w:r>
      </w:hyperlink>
      <w:r w:rsidRPr="00D85EBC">
        <w:rPr>
          <w:rFonts w:ascii="Arial" w:eastAsiaTheme="minorHAnsi" w:hAnsi="Arial" w:cs="Arial"/>
          <w:sz w:val="22"/>
          <w:szCs w:val="22"/>
        </w:rPr>
        <w:t xml:space="preserve"> under General Information you will find the “Change of Address Form”. Complete and mail </w:t>
      </w:r>
      <w:r w:rsidR="00CB2540" w:rsidRPr="00D85EBC">
        <w:rPr>
          <w:rFonts w:ascii="Arial" w:eastAsiaTheme="minorHAnsi" w:hAnsi="Arial" w:cs="Arial"/>
          <w:sz w:val="22"/>
          <w:szCs w:val="22"/>
        </w:rPr>
        <w:t xml:space="preserve">to the Local Union office </w:t>
      </w:r>
      <w:r w:rsidRPr="00D85EBC">
        <w:rPr>
          <w:rFonts w:ascii="Arial" w:eastAsiaTheme="minorHAnsi" w:hAnsi="Arial" w:cs="Arial"/>
          <w:sz w:val="22"/>
          <w:szCs w:val="22"/>
        </w:rPr>
        <w:t xml:space="preserve">or email to </w:t>
      </w:r>
      <w:hyperlink r:id="rId11" w:history="1">
        <w:r w:rsidRPr="00D85EBC">
          <w:rPr>
            <w:rFonts w:ascii="Arial" w:eastAsiaTheme="minorHAnsi" w:hAnsi="Arial" w:cs="Arial"/>
            <w:color w:val="0070C0"/>
            <w:sz w:val="22"/>
            <w:szCs w:val="22"/>
            <w:u w:val="single"/>
          </w:rPr>
          <w:t>email@local831.org</w:t>
        </w:r>
      </w:hyperlink>
      <w:r w:rsidRPr="00D85EBC">
        <w:rPr>
          <w:rFonts w:ascii="Arial" w:eastAsiaTheme="minorHAnsi" w:hAnsi="Arial" w:cs="Arial"/>
          <w:sz w:val="22"/>
          <w:szCs w:val="22"/>
        </w:rPr>
        <w:t xml:space="preserve">   By submitting this form, the Trust and the Credit Union records are also updated.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16640A" w:rsidRDefault="009F43F2" w:rsidP="009F43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>Membership Meetings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sz w:val="22"/>
          <w:szCs w:val="22"/>
        </w:rPr>
        <w:t>No Regular Meeting</w:t>
      </w:r>
      <w:r w:rsidR="00E75547">
        <w:rPr>
          <w:rFonts w:ascii="Arial" w:eastAsiaTheme="minorHAnsi" w:hAnsi="Arial" w:cs="Arial"/>
          <w:sz w:val="22"/>
          <w:szCs w:val="22"/>
        </w:rPr>
        <w:t>s</w:t>
      </w:r>
      <w:r w:rsidRPr="00D85EBC">
        <w:rPr>
          <w:rFonts w:ascii="Arial" w:eastAsiaTheme="minorHAnsi" w:hAnsi="Arial" w:cs="Arial"/>
          <w:sz w:val="22"/>
          <w:szCs w:val="22"/>
        </w:rPr>
        <w:t xml:space="preserve"> in May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sz w:val="22"/>
          <w:szCs w:val="22"/>
        </w:rPr>
        <w:t xml:space="preserve">Local 831 Executive Board Nomination Meeting: May 19, 2021 from 6:00 pm to 8:00 pm at LU831 Training Center, 11366 </w:t>
      </w:r>
      <w:proofErr w:type="spellStart"/>
      <w:r w:rsidRPr="00D85EBC">
        <w:rPr>
          <w:rFonts w:ascii="Arial" w:eastAsiaTheme="minorHAnsi" w:hAnsi="Arial" w:cs="Arial"/>
          <w:sz w:val="22"/>
          <w:szCs w:val="22"/>
        </w:rPr>
        <w:t>Markon</w:t>
      </w:r>
      <w:proofErr w:type="spellEnd"/>
      <w:r w:rsidRPr="00D85EBC">
        <w:rPr>
          <w:rFonts w:ascii="Arial" w:eastAsiaTheme="minorHAnsi" w:hAnsi="Arial" w:cs="Arial"/>
          <w:sz w:val="22"/>
          <w:szCs w:val="22"/>
        </w:rPr>
        <w:t xml:space="preserve"> Dr., Garden Grove, CA 92841.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sz w:val="22"/>
          <w:szCs w:val="22"/>
        </w:rPr>
        <w:t xml:space="preserve">Local 831 Executive Board Nomination Meeting: May 20, 2021 from 5:30 pm to 7:30 pm at IAM Lodge 725, 5150 </w:t>
      </w:r>
      <w:proofErr w:type="spellStart"/>
      <w:r w:rsidRPr="00D85EBC">
        <w:rPr>
          <w:rFonts w:ascii="Arial" w:eastAsiaTheme="minorHAnsi" w:hAnsi="Arial" w:cs="Arial"/>
          <w:sz w:val="22"/>
          <w:szCs w:val="22"/>
        </w:rPr>
        <w:t>Kerny</w:t>
      </w:r>
      <w:proofErr w:type="spellEnd"/>
      <w:r w:rsidRPr="00D85EBC">
        <w:rPr>
          <w:rFonts w:ascii="Arial" w:eastAsiaTheme="minorHAnsi" w:hAnsi="Arial" w:cs="Arial"/>
          <w:sz w:val="22"/>
          <w:szCs w:val="22"/>
        </w:rPr>
        <w:t xml:space="preserve"> Mesa Rd., San Diego, CA 92111.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9F43F2" w:rsidP="00C754AC">
      <w:pPr>
        <w:rPr>
          <w:rFonts w:ascii="Arial" w:eastAsiaTheme="minorHAnsi" w:hAnsi="Arial" w:cs="Arial"/>
          <w:i/>
          <w:sz w:val="22"/>
          <w:szCs w:val="22"/>
        </w:rPr>
      </w:pPr>
      <w:r w:rsidRPr="00D85EBC">
        <w:rPr>
          <w:rFonts w:ascii="Arial" w:eastAsiaTheme="minorHAnsi" w:hAnsi="Arial" w:cs="Arial"/>
          <w:b/>
          <w:i/>
          <w:sz w:val="22"/>
          <w:szCs w:val="22"/>
        </w:rPr>
        <w:t xml:space="preserve">Please note: </w:t>
      </w:r>
      <w:r w:rsidRPr="00D85EBC">
        <w:rPr>
          <w:rFonts w:ascii="Arial" w:eastAsiaTheme="minorHAnsi" w:hAnsi="Arial" w:cs="Arial"/>
          <w:i/>
          <w:sz w:val="22"/>
          <w:szCs w:val="22"/>
        </w:rPr>
        <w:t>Only those seeking to make nominations or to be nominated need to attend the nomination meeting</w:t>
      </w:r>
      <w:r w:rsidR="00E75547">
        <w:rPr>
          <w:rFonts w:ascii="Arial" w:eastAsiaTheme="minorHAnsi" w:hAnsi="Arial" w:cs="Arial"/>
          <w:i/>
          <w:sz w:val="22"/>
          <w:szCs w:val="22"/>
        </w:rPr>
        <w:t>s</w:t>
      </w:r>
      <w:r w:rsidRPr="00D85EBC">
        <w:rPr>
          <w:rFonts w:ascii="Arial" w:eastAsiaTheme="minorHAnsi" w:hAnsi="Arial" w:cs="Arial"/>
          <w:i/>
          <w:sz w:val="22"/>
          <w:szCs w:val="22"/>
        </w:rPr>
        <w:t>.</w:t>
      </w:r>
    </w:p>
    <w:p w:rsidR="00706A77" w:rsidRPr="00D85EBC" w:rsidRDefault="00706A77" w:rsidP="002C1DA4">
      <w:pPr>
        <w:rPr>
          <w:rFonts w:ascii="Arial" w:hAnsi="Arial" w:cs="Arial"/>
          <w:color w:val="C00000"/>
          <w:sz w:val="22"/>
          <w:szCs w:val="22"/>
        </w:rPr>
      </w:pPr>
    </w:p>
    <w:p w:rsidR="002C1DA4" w:rsidRPr="0016640A" w:rsidRDefault="002C1DA4" w:rsidP="002C1D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5EBC">
        <w:rPr>
          <w:rFonts w:ascii="Arial" w:hAnsi="Arial" w:cs="Arial"/>
          <w:sz w:val="22"/>
          <w:szCs w:val="22"/>
        </w:rPr>
        <w:tab/>
      </w:r>
      <w:r w:rsidRPr="0016640A">
        <w:rPr>
          <w:rFonts w:ascii="Arial" w:eastAsia="Calibri" w:hAnsi="Arial" w:cs="Arial"/>
          <w:b/>
          <w:i/>
          <w:sz w:val="22"/>
          <w:szCs w:val="22"/>
          <w:u w:val="single" w:color="C00000"/>
        </w:rPr>
        <w:t>Reminder</w:t>
      </w:r>
      <w:r w:rsidRPr="0016640A">
        <w:rPr>
          <w:rFonts w:ascii="Arial" w:eastAsia="Calibri" w:hAnsi="Arial" w:cs="Arial"/>
          <w:b/>
          <w:i/>
          <w:sz w:val="22"/>
          <w:szCs w:val="22"/>
        </w:rPr>
        <w:t xml:space="preserve">: 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>2</w:t>
      </w:r>
      <w:r w:rsidR="00706A77" w:rsidRPr="0016640A">
        <w:rPr>
          <w:rFonts w:ascii="Arial" w:eastAsia="Calibri" w:hAnsi="Arial" w:cs="Arial"/>
          <w:b/>
          <w:i/>
          <w:sz w:val="22"/>
          <w:szCs w:val="22"/>
          <w:vertAlign w:val="superscript"/>
        </w:rPr>
        <w:t>ND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16640A">
        <w:rPr>
          <w:rFonts w:ascii="Arial" w:eastAsia="Calibri" w:hAnsi="Arial" w:cs="Arial"/>
          <w:b/>
          <w:i/>
          <w:sz w:val="22"/>
          <w:szCs w:val="22"/>
        </w:rPr>
        <w:t>Quarter Dues Have been waived!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 xml:space="preserve">In an effort to assist Local 831 members through this national health crisis the IUPAT, District Council 36 and Local 831 Business Representatives and the Executive Board have approved a waiver </w:t>
      </w:r>
      <w:r w:rsidR="00D82B31" w:rsidRPr="00D85EBC">
        <w:rPr>
          <w:rFonts w:ascii="Arial" w:hAnsi="Arial" w:cs="Arial"/>
        </w:rPr>
        <w:t xml:space="preserve">of membership dues for the </w:t>
      </w:r>
      <w:r w:rsidR="008560E6" w:rsidRPr="00D85EBC">
        <w:rPr>
          <w:rFonts w:ascii="Arial" w:hAnsi="Arial" w:cs="Arial"/>
        </w:rPr>
        <w:t>second</w:t>
      </w:r>
      <w:r w:rsidR="00706A77" w:rsidRPr="00D85EBC">
        <w:rPr>
          <w:rFonts w:ascii="Arial" w:hAnsi="Arial" w:cs="Arial"/>
        </w:rPr>
        <w:t xml:space="preserve"> quarter of 2021</w:t>
      </w:r>
      <w:r w:rsidRPr="00D85EBC">
        <w:rPr>
          <w:rFonts w:ascii="Arial" w:hAnsi="Arial" w:cs="Arial"/>
        </w:rPr>
        <w:t xml:space="preserve"> (</w:t>
      </w:r>
      <w:r w:rsidR="00706A77" w:rsidRPr="00D85EBC">
        <w:rPr>
          <w:rFonts w:ascii="Arial" w:hAnsi="Arial" w:cs="Arial"/>
        </w:rPr>
        <w:t>April</w:t>
      </w:r>
      <w:r w:rsidRPr="00D85EBC">
        <w:rPr>
          <w:rFonts w:ascii="Arial" w:hAnsi="Arial" w:cs="Arial"/>
        </w:rPr>
        <w:t xml:space="preserve">, </w:t>
      </w:r>
      <w:r w:rsidR="00706A77" w:rsidRPr="00D85EBC">
        <w:rPr>
          <w:rFonts w:ascii="Arial" w:hAnsi="Arial" w:cs="Arial"/>
        </w:rPr>
        <w:t>May and June</w:t>
      </w:r>
      <w:r w:rsidRPr="00D85EBC">
        <w:rPr>
          <w:rFonts w:ascii="Arial" w:hAnsi="Arial" w:cs="Arial"/>
        </w:rPr>
        <w:t>).  If you have paid your dues in advance, you will receive three (3) months credit on your dues account.</w:t>
      </w:r>
    </w:p>
    <w:p w:rsidR="00A8123F" w:rsidRPr="00D85EBC" w:rsidRDefault="00A8123F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If you should have any questions, please contact your Business Representatives.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Fraternally,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Steve Bigelow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Assistant Business Manager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>Steve Bigelow</w:t>
      </w:r>
      <w:r w:rsidR="00CA2E9B" w:rsidRPr="0016640A">
        <w:rPr>
          <w:rFonts w:ascii="Arial" w:hAnsi="Arial" w:cs="Arial"/>
          <w:sz w:val="20"/>
          <w:szCs w:val="20"/>
        </w:rPr>
        <w:t>-</w:t>
      </w:r>
      <w:r w:rsidRPr="0016640A">
        <w:rPr>
          <w:rFonts w:ascii="Arial" w:hAnsi="Arial" w:cs="Arial"/>
          <w:sz w:val="20"/>
          <w:szCs w:val="20"/>
        </w:rPr>
        <w:t xml:space="preserve">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702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506-7847</w:t>
      </w: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 xml:space="preserve">Jon Coley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626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265-9141</w:t>
      </w:r>
    </w:p>
    <w:p w:rsidR="002C1DA4" w:rsidRPr="00B055D4" w:rsidRDefault="002C1DA4" w:rsidP="00B055D4">
      <w:pPr>
        <w:rPr>
          <w:rFonts w:ascii="Arial" w:hAnsi="Arial" w:cs="Arial"/>
        </w:rPr>
      </w:pPr>
      <w:r w:rsidRPr="0016640A">
        <w:rPr>
          <w:rFonts w:ascii="Arial" w:hAnsi="Arial" w:cs="Arial"/>
          <w:sz w:val="20"/>
          <w:szCs w:val="20"/>
        </w:rPr>
        <w:t xml:space="preserve">Matt Kriz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619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397-8935</w:t>
      </w:r>
    </w:p>
    <w:sectPr w:rsidR="002C1DA4" w:rsidRPr="00B055D4" w:rsidSect="00836E10">
      <w:footerReference w:type="default" r:id="rId12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3D" w:rsidRDefault="00CD133D" w:rsidP="00F15390">
      <w:r>
        <w:separator/>
      </w:r>
    </w:p>
  </w:endnote>
  <w:endnote w:type="continuationSeparator" w:id="0">
    <w:p w:rsidR="00CD133D" w:rsidRDefault="00CD133D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30" w:rsidRDefault="00305030">
    <w:pPr>
      <w:pStyle w:val="Footer"/>
    </w:pPr>
  </w:p>
  <w:p w:rsidR="00305030" w:rsidRDefault="00305030">
    <w:pPr>
      <w:pStyle w:val="Footer"/>
    </w:pPr>
  </w:p>
  <w:p w:rsidR="00305030" w:rsidRDefault="0030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3D" w:rsidRDefault="00CD133D" w:rsidP="00F15390">
      <w:r>
        <w:separator/>
      </w:r>
    </w:p>
  </w:footnote>
  <w:footnote w:type="continuationSeparator" w:id="0">
    <w:p w:rsidR="00CD133D" w:rsidRDefault="00CD133D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03"/>
    <w:rsid w:val="00012EB2"/>
    <w:rsid w:val="00045233"/>
    <w:rsid w:val="00084F21"/>
    <w:rsid w:val="000A698C"/>
    <w:rsid w:val="000C6D17"/>
    <w:rsid w:val="000D5335"/>
    <w:rsid w:val="000F276B"/>
    <w:rsid w:val="00107BB5"/>
    <w:rsid w:val="00110060"/>
    <w:rsid w:val="00113E2C"/>
    <w:rsid w:val="00115434"/>
    <w:rsid w:val="00144981"/>
    <w:rsid w:val="0015223B"/>
    <w:rsid w:val="00153D77"/>
    <w:rsid w:val="0016640A"/>
    <w:rsid w:val="0019370F"/>
    <w:rsid w:val="001C1549"/>
    <w:rsid w:val="001D6ADA"/>
    <w:rsid w:val="0020072D"/>
    <w:rsid w:val="002115E9"/>
    <w:rsid w:val="002138D4"/>
    <w:rsid w:val="0022516B"/>
    <w:rsid w:val="00254C5C"/>
    <w:rsid w:val="00262007"/>
    <w:rsid w:val="00267F6A"/>
    <w:rsid w:val="002717E2"/>
    <w:rsid w:val="002743B8"/>
    <w:rsid w:val="00283F77"/>
    <w:rsid w:val="002902D0"/>
    <w:rsid w:val="002B608A"/>
    <w:rsid w:val="002C1DA4"/>
    <w:rsid w:val="002F4E6A"/>
    <w:rsid w:val="00305030"/>
    <w:rsid w:val="00345BC5"/>
    <w:rsid w:val="003552F7"/>
    <w:rsid w:val="00383AF6"/>
    <w:rsid w:val="00406153"/>
    <w:rsid w:val="00440869"/>
    <w:rsid w:val="00467631"/>
    <w:rsid w:val="00492538"/>
    <w:rsid w:val="004A3710"/>
    <w:rsid w:val="004A3891"/>
    <w:rsid w:val="004E3487"/>
    <w:rsid w:val="0055535A"/>
    <w:rsid w:val="00566378"/>
    <w:rsid w:val="00590C23"/>
    <w:rsid w:val="005A62E0"/>
    <w:rsid w:val="005D3549"/>
    <w:rsid w:val="00651BF2"/>
    <w:rsid w:val="006835D8"/>
    <w:rsid w:val="006927FE"/>
    <w:rsid w:val="0069374F"/>
    <w:rsid w:val="006B3B8E"/>
    <w:rsid w:val="00700625"/>
    <w:rsid w:val="00706A77"/>
    <w:rsid w:val="00732573"/>
    <w:rsid w:val="00743469"/>
    <w:rsid w:val="007439DF"/>
    <w:rsid w:val="00746087"/>
    <w:rsid w:val="00757892"/>
    <w:rsid w:val="007625C3"/>
    <w:rsid w:val="00774903"/>
    <w:rsid w:val="007B2142"/>
    <w:rsid w:val="007E7069"/>
    <w:rsid w:val="007F2A5B"/>
    <w:rsid w:val="007F7EC5"/>
    <w:rsid w:val="00836E10"/>
    <w:rsid w:val="0085515B"/>
    <w:rsid w:val="008560E6"/>
    <w:rsid w:val="00857E15"/>
    <w:rsid w:val="00866A32"/>
    <w:rsid w:val="00877CC5"/>
    <w:rsid w:val="00887C30"/>
    <w:rsid w:val="008C294A"/>
    <w:rsid w:val="008F74C9"/>
    <w:rsid w:val="009309B1"/>
    <w:rsid w:val="00976F83"/>
    <w:rsid w:val="00985945"/>
    <w:rsid w:val="009C7EF1"/>
    <w:rsid w:val="009E0B6A"/>
    <w:rsid w:val="009F43F2"/>
    <w:rsid w:val="00A0580F"/>
    <w:rsid w:val="00A145C6"/>
    <w:rsid w:val="00A32900"/>
    <w:rsid w:val="00A37B1C"/>
    <w:rsid w:val="00A44D87"/>
    <w:rsid w:val="00A47FF4"/>
    <w:rsid w:val="00A726C3"/>
    <w:rsid w:val="00A8123F"/>
    <w:rsid w:val="00AD7E14"/>
    <w:rsid w:val="00B055D4"/>
    <w:rsid w:val="00B32169"/>
    <w:rsid w:val="00B472E9"/>
    <w:rsid w:val="00B87957"/>
    <w:rsid w:val="00BB38EC"/>
    <w:rsid w:val="00BD4881"/>
    <w:rsid w:val="00BF6600"/>
    <w:rsid w:val="00C41175"/>
    <w:rsid w:val="00C41C87"/>
    <w:rsid w:val="00C46EA7"/>
    <w:rsid w:val="00C754AC"/>
    <w:rsid w:val="00C92750"/>
    <w:rsid w:val="00CA2E9B"/>
    <w:rsid w:val="00CA694D"/>
    <w:rsid w:val="00CB2540"/>
    <w:rsid w:val="00CD133D"/>
    <w:rsid w:val="00CF6E84"/>
    <w:rsid w:val="00D00E9D"/>
    <w:rsid w:val="00D301C1"/>
    <w:rsid w:val="00D45D6F"/>
    <w:rsid w:val="00D61EB4"/>
    <w:rsid w:val="00D82B31"/>
    <w:rsid w:val="00D848AF"/>
    <w:rsid w:val="00D85EBC"/>
    <w:rsid w:val="00D95698"/>
    <w:rsid w:val="00DB5A5E"/>
    <w:rsid w:val="00DE1259"/>
    <w:rsid w:val="00E53CD2"/>
    <w:rsid w:val="00E6682F"/>
    <w:rsid w:val="00E75547"/>
    <w:rsid w:val="00EB0808"/>
    <w:rsid w:val="00EC77BF"/>
    <w:rsid w:val="00F077AB"/>
    <w:rsid w:val="00F15390"/>
    <w:rsid w:val="00F203FB"/>
    <w:rsid w:val="00F32512"/>
    <w:rsid w:val="00F547ED"/>
    <w:rsid w:val="00F75268"/>
    <w:rsid w:val="00F778FA"/>
    <w:rsid w:val="00FB5FF0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56C56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ail@local831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cal83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d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7699-B133-4C12-99C5-3B707D93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Arelys Mendez</cp:lastModifiedBy>
  <cp:revision>51</cp:revision>
  <cp:lastPrinted>2021-05-05T16:38:00Z</cp:lastPrinted>
  <dcterms:created xsi:type="dcterms:W3CDTF">2021-04-27T23:03:00Z</dcterms:created>
  <dcterms:modified xsi:type="dcterms:W3CDTF">2021-05-05T17:08:00Z</dcterms:modified>
</cp:coreProperties>
</file>